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8359" w14:textId="59B77AE9" w:rsidR="00E177D1" w:rsidRDefault="00E177D1" w:rsidP="00ED0DEE">
      <w:pPr>
        <w:widowControl w:val="0"/>
        <w:autoSpaceDE w:val="0"/>
        <w:autoSpaceDN w:val="0"/>
      </w:pPr>
    </w:p>
    <w:p w14:paraId="63252542" w14:textId="23DA958A" w:rsidR="00ED0DEE" w:rsidRPr="00611633" w:rsidRDefault="00ED0DEE" w:rsidP="00ED0DEE">
      <w:pPr>
        <w:widowControl w:val="0"/>
        <w:autoSpaceDE w:val="0"/>
        <w:autoSpaceDN w:val="0"/>
        <w:jc w:val="center"/>
        <w:rPr>
          <w:sz w:val="32"/>
          <w:szCs w:val="32"/>
        </w:rPr>
      </w:pPr>
      <w:r w:rsidRPr="0024351B">
        <w:rPr>
          <w:rFonts w:hint="eastAsia"/>
          <w:kern w:val="0"/>
          <w:sz w:val="32"/>
          <w:szCs w:val="32"/>
        </w:rPr>
        <w:t>業務</w:t>
      </w:r>
      <w:r w:rsidR="0024351B">
        <w:rPr>
          <w:rFonts w:hint="eastAsia"/>
          <w:kern w:val="0"/>
          <w:sz w:val="32"/>
          <w:szCs w:val="32"/>
        </w:rPr>
        <w:t>受託要件確認</w:t>
      </w:r>
      <w:r w:rsidRPr="0024351B">
        <w:rPr>
          <w:rFonts w:hint="eastAsia"/>
          <w:kern w:val="0"/>
          <w:sz w:val="32"/>
          <w:szCs w:val="32"/>
        </w:rPr>
        <w:t>書</w:t>
      </w:r>
    </w:p>
    <w:p w14:paraId="23133B55" w14:textId="522AC926" w:rsidR="00ED0DEE" w:rsidRDefault="00ED0DEE" w:rsidP="00ED0DEE">
      <w:pPr>
        <w:widowControl w:val="0"/>
        <w:autoSpaceDE w:val="0"/>
        <w:autoSpaceDN w:val="0"/>
        <w:jc w:val="center"/>
      </w:pPr>
      <w:r>
        <w:rPr>
          <w:rFonts w:hint="eastAsia"/>
        </w:rPr>
        <w:t>（</w:t>
      </w:r>
      <w:r w:rsidRPr="00C31A63">
        <w:rPr>
          <w:rFonts w:hint="eastAsia"/>
          <w:w w:val="95"/>
        </w:rPr>
        <w:t>秋田公立美術大学</w:t>
      </w:r>
      <w:r w:rsidR="00493AB3" w:rsidRPr="00C31A63">
        <w:rPr>
          <w:rFonts w:hint="eastAsia"/>
          <w:w w:val="95"/>
        </w:rPr>
        <w:t>インターネット出願・入学手続および入学検定料等収納代行決済業務委託</w:t>
      </w:r>
      <w:r>
        <w:rPr>
          <w:rFonts w:hint="eastAsia"/>
        </w:rPr>
        <w:t>）</w:t>
      </w:r>
    </w:p>
    <w:p w14:paraId="5CC833AC" w14:textId="0E431E29" w:rsidR="00ED0DEE" w:rsidRDefault="00ED0DEE" w:rsidP="00ED0DEE">
      <w:pPr>
        <w:widowControl w:val="0"/>
        <w:autoSpaceDE w:val="0"/>
        <w:autoSpaceDN w:val="0"/>
      </w:pPr>
    </w:p>
    <w:p w14:paraId="14D20942" w14:textId="26D16AD5" w:rsidR="00282661" w:rsidRDefault="00282661" w:rsidP="00CA220D">
      <w:pPr>
        <w:widowControl w:val="0"/>
        <w:autoSpaceDE w:val="0"/>
        <w:autoSpaceDN w:val="0"/>
        <w:spacing w:line="480" w:lineRule="exact"/>
        <w:ind w:leftChars="1900" w:left="4419"/>
      </w:pPr>
      <w:r>
        <w:rPr>
          <w:rFonts w:hint="eastAsia"/>
        </w:rPr>
        <w:t>住　　　　所</w:t>
      </w:r>
    </w:p>
    <w:p w14:paraId="58B9F870" w14:textId="4AFC3529" w:rsidR="00282661" w:rsidRDefault="00282661" w:rsidP="00CA220D">
      <w:pPr>
        <w:widowControl w:val="0"/>
        <w:autoSpaceDE w:val="0"/>
        <w:autoSpaceDN w:val="0"/>
        <w:spacing w:line="480" w:lineRule="exact"/>
        <w:ind w:leftChars="1900" w:left="4419"/>
      </w:pPr>
      <w:r>
        <w:rPr>
          <w:rFonts w:hint="eastAsia"/>
        </w:rPr>
        <w:t>商号又は名称</w:t>
      </w:r>
    </w:p>
    <w:p w14:paraId="48A8C88E" w14:textId="0DF3C95B" w:rsidR="00282661" w:rsidRDefault="00282661" w:rsidP="00CA220D">
      <w:pPr>
        <w:widowControl w:val="0"/>
        <w:autoSpaceDE w:val="0"/>
        <w:autoSpaceDN w:val="0"/>
        <w:spacing w:line="480" w:lineRule="exact"/>
        <w:ind w:leftChars="1900" w:left="4419"/>
      </w:pPr>
      <w:r w:rsidRPr="00282661">
        <w:rPr>
          <w:rFonts w:hint="eastAsia"/>
          <w:spacing w:val="73"/>
          <w:kern w:val="0"/>
          <w:fitText w:val="1398" w:id="-481581056"/>
        </w:rPr>
        <w:t>代表者</w:t>
      </w:r>
      <w:r w:rsidRPr="00282661">
        <w:rPr>
          <w:rFonts w:hint="eastAsia"/>
          <w:kern w:val="0"/>
          <w:fitText w:val="1398" w:id="-481581056"/>
        </w:rPr>
        <w:t>名</w:t>
      </w:r>
      <w:r>
        <w:rPr>
          <w:rFonts w:hint="eastAsia"/>
          <w:kern w:val="0"/>
        </w:rPr>
        <w:t xml:space="preserve">　　　</w:t>
      </w:r>
      <w:r w:rsidR="007D4EF7">
        <w:rPr>
          <w:rFonts w:hint="eastAsia"/>
          <w:kern w:val="0"/>
        </w:rPr>
        <w:t xml:space="preserve">　　　　　　　　</w:t>
      </w:r>
      <w:r w:rsidR="000A1F20">
        <w:rPr>
          <w:rFonts w:hint="eastAsia"/>
          <w:kern w:val="0"/>
        </w:rPr>
        <w:t xml:space="preserve">　</w:t>
      </w:r>
      <w:r w:rsidR="007D4EF7">
        <w:rPr>
          <w:rFonts w:hint="eastAsia"/>
          <w:kern w:val="0"/>
        </w:rPr>
        <w:t xml:space="preserve">　</w:t>
      </w:r>
      <w:r>
        <w:rPr>
          <w:rFonts w:hint="eastAsia"/>
          <w:kern w:val="0"/>
        </w:rPr>
        <w:t xml:space="preserve">　</w:t>
      </w:r>
      <w:r w:rsidRPr="007D4EF7">
        <w:rPr>
          <w:rFonts w:hint="eastAsia"/>
          <w:color w:val="808080" w:themeColor="background1" w:themeShade="80"/>
          <w:kern w:val="0"/>
          <w:sz w:val="20"/>
          <w:szCs w:val="20"/>
        </w:rPr>
        <w:t>印</w:t>
      </w:r>
    </w:p>
    <w:p w14:paraId="4C7B96CB" w14:textId="6520E549" w:rsidR="00282661" w:rsidRDefault="00282661" w:rsidP="00282661">
      <w:pPr>
        <w:widowControl w:val="0"/>
        <w:autoSpaceDE w:val="0"/>
        <w:autoSpaceDN w:val="0"/>
      </w:pPr>
    </w:p>
    <w:p w14:paraId="4F070004" w14:textId="16C3E713" w:rsidR="0024351B" w:rsidRPr="0024351B" w:rsidRDefault="0024351B" w:rsidP="00282661">
      <w:pPr>
        <w:widowControl w:val="0"/>
        <w:autoSpaceDE w:val="0"/>
        <w:autoSpaceDN w:val="0"/>
        <w:rPr>
          <w:rFonts w:ascii="ＭＳ ゴシック" w:eastAsia="ＭＳ ゴシック" w:hAnsi="ＭＳ ゴシック" w:hint="eastAsia"/>
        </w:rPr>
      </w:pPr>
      <w:r w:rsidRPr="0024351B">
        <w:rPr>
          <w:rFonts w:ascii="ＭＳ ゴシック" w:eastAsia="ＭＳ ゴシック" w:hAnsi="ＭＳ ゴシック" w:hint="eastAsia"/>
        </w:rPr>
        <w:t>【業務受託者の要件</w:t>
      </w:r>
      <w:r w:rsidRPr="0024351B">
        <w:rPr>
          <w:rFonts w:ascii="ＭＳ ゴシック" w:eastAsia="ＭＳ ゴシック" w:hAnsi="ＭＳ ゴシック" w:hint="eastAsia"/>
        </w:rPr>
        <w:t>】</w:t>
      </w:r>
      <w:r w:rsidRPr="00AD2DD0">
        <w:rPr>
          <w:rFonts w:hAnsi="ＭＳ 明朝" w:hint="eastAsia"/>
        </w:rPr>
        <w:t xml:space="preserve">　</w:t>
      </w:r>
      <w:r w:rsidRPr="00AD2DD0">
        <w:rPr>
          <w:rFonts w:hAnsi="ＭＳ 明朝" w:hint="eastAsia"/>
          <w:sz w:val="20"/>
          <w:szCs w:val="20"/>
        </w:rPr>
        <w:t>※業務仕様書より転載</w:t>
      </w:r>
    </w:p>
    <w:tbl>
      <w:tblPr>
        <w:tblStyle w:val="a7"/>
        <w:tblW w:w="0" w:type="auto"/>
        <w:tblCellMar>
          <w:left w:w="85" w:type="dxa"/>
          <w:bottom w:w="28" w:type="dxa"/>
          <w:right w:w="85" w:type="dxa"/>
        </w:tblCellMar>
        <w:tblLook w:val="04A0" w:firstRow="1" w:lastRow="0" w:firstColumn="1" w:lastColumn="0" w:noHBand="0" w:noVBand="1"/>
      </w:tblPr>
      <w:tblGrid>
        <w:gridCol w:w="562"/>
        <w:gridCol w:w="7938"/>
        <w:gridCol w:w="1128"/>
      </w:tblGrid>
      <w:tr w:rsidR="0024351B" w:rsidRPr="0024351B" w14:paraId="19F01C01" w14:textId="77777777" w:rsidTr="0024351B">
        <w:tc>
          <w:tcPr>
            <w:tcW w:w="562" w:type="dxa"/>
          </w:tcPr>
          <w:p w14:paraId="00E6BA0C" w14:textId="3708A09D" w:rsidR="0024351B" w:rsidRPr="0024351B" w:rsidRDefault="0024351B" w:rsidP="0024351B">
            <w:pPr>
              <w:widowControl w:val="0"/>
              <w:autoSpaceDE w:val="0"/>
              <w:autoSpaceDN w:val="0"/>
              <w:jc w:val="center"/>
              <w:rPr>
                <w:rFonts w:hint="eastAsia"/>
                <w:sz w:val="22"/>
              </w:rPr>
            </w:pPr>
          </w:p>
        </w:tc>
        <w:tc>
          <w:tcPr>
            <w:tcW w:w="7938" w:type="dxa"/>
          </w:tcPr>
          <w:p w14:paraId="2E7C21DF" w14:textId="35B58A5B" w:rsidR="0024351B" w:rsidRPr="0024351B" w:rsidRDefault="0024351B" w:rsidP="0024351B">
            <w:pPr>
              <w:widowControl w:val="0"/>
              <w:autoSpaceDE w:val="0"/>
              <w:autoSpaceDN w:val="0"/>
              <w:jc w:val="center"/>
              <w:rPr>
                <w:rFonts w:hint="eastAsia"/>
                <w:sz w:val="22"/>
              </w:rPr>
            </w:pPr>
            <w:r>
              <w:rPr>
                <w:rFonts w:hint="eastAsia"/>
                <w:sz w:val="22"/>
              </w:rPr>
              <w:t>要</w:t>
            </w:r>
            <w:r w:rsidR="004E185F">
              <w:rPr>
                <w:rFonts w:hint="eastAsia"/>
                <w:sz w:val="22"/>
              </w:rPr>
              <w:t xml:space="preserve">　</w:t>
            </w:r>
            <w:r>
              <w:rPr>
                <w:rFonts w:hint="eastAsia"/>
                <w:sz w:val="22"/>
              </w:rPr>
              <w:t>件</w:t>
            </w:r>
          </w:p>
        </w:tc>
        <w:tc>
          <w:tcPr>
            <w:tcW w:w="1128" w:type="dxa"/>
          </w:tcPr>
          <w:p w14:paraId="6B2C34BD" w14:textId="05850FBE" w:rsidR="0024351B" w:rsidRPr="0024351B" w:rsidRDefault="0024351B" w:rsidP="0024351B">
            <w:pPr>
              <w:widowControl w:val="0"/>
              <w:autoSpaceDE w:val="0"/>
              <w:autoSpaceDN w:val="0"/>
              <w:jc w:val="center"/>
              <w:rPr>
                <w:rFonts w:hint="eastAsia"/>
                <w:sz w:val="22"/>
              </w:rPr>
            </w:pPr>
            <w:r>
              <w:rPr>
                <w:rFonts w:hint="eastAsia"/>
                <w:sz w:val="22"/>
              </w:rPr>
              <w:t>可否</w:t>
            </w:r>
          </w:p>
        </w:tc>
      </w:tr>
      <w:tr w:rsidR="0024351B" w:rsidRPr="0024351B" w14:paraId="7258E2A4" w14:textId="77777777" w:rsidTr="0024351B">
        <w:tc>
          <w:tcPr>
            <w:tcW w:w="562" w:type="dxa"/>
          </w:tcPr>
          <w:p w14:paraId="2B6F0C6F" w14:textId="2C6F70E8" w:rsidR="0024351B" w:rsidRPr="0024351B" w:rsidRDefault="0024351B" w:rsidP="0024351B">
            <w:pPr>
              <w:widowControl w:val="0"/>
              <w:autoSpaceDE w:val="0"/>
              <w:autoSpaceDN w:val="0"/>
              <w:jc w:val="center"/>
              <w:rPr>
                <w:rFonts w:hint="eastAsia"/>
                <w:sz w:val="22"/>
              </w:rPr>
            </w:pPr>
            <w:r w:rsidRPr="0024351B">
              <w:rPr>
                <w:rFonts w:hint="eastAsia"/>
                <w:sz w:val="22"/>
              </w:rPr>
              <w:t>①</w:t>
            </w:r>
          </w:p>
        </w:tc>
        <w:tc>
          <w:tcPr>
            <w:tcW w:w="7938" w:type="dxa"/>
          </w:tcPr>
          <w:p w14:paraId="5E3CCF65" w14:textId="244FFA40" w:rsidR="0024351B" w:rsidRPr="0024351B" w:rsidRDefault="0024351B" w:rsidP="0024351B">
            <w:pPr>
              <w:widowControl w:val="0"/>
              <w:autoSpaceDE w:val="0"/>
              <w:autoSpaceDN w:val="0"/>
              <w:rPr>
                <w:rFonts w:hint="eastAsia"/>
                <w:sz w:val="22"/>
              </w:rPr>
            </w:pPr>
            <w:r w:rsidRPr="0024351B">
              <w:rPr>
                <w:sz w:val="22"/>
              </w:rPr>
              <w:t>本業務の委託契約は、原則として本学と受託者との二者間の契約とする。ただし、業務遂行にあたって関連事業者との契約が必要となる場合は、事前に実施体制図を作成し、関連事業者が行う業務および責任範囲を明確化すること。</w:t>
            </w:r>
          </w:p>
        </w:tc>
        <w:tc>
          <w:tcPr>
            <w:tcW w:w="1128" w:type="dxa"/>
          </w:tcPr>
          <w:p w14:paraId="5DED440F" w14:textId="77777777" w:rsidR="0024351B" w:rsidRPr="0024351B" w:rsidRDefault="0024351B" w:rsidP="00282661">
            <w:pPr>
              <w:widowControl w:val="0"/>
              <w:autoSpaceDE w:val="0"/>
              <w:autoSpaceDN w:val="0"/>
              <w:rPr>
                <w:rFonts w:hint="eastAsia"/>
                <w:sz w:val="22"/>
              </w:rPr>
            </w:pPr>
          </w:p>
        </w:tc>
      </w:tr>
      <w:tr w:rsidR="0024351B" w:rsidRPr="0024351B" w14:paraId="7B171680" w14:textId="77777777" w:rsidTr="0024351B">
        <w:tc>
          <w:tcPr>
            <w:tcW w:w="562" w:type="dxa"/>
          </w:tcPr>
          <w:p w14:paraId="19B19617" w14:textId="7F31DFC5" w:rsidR="0024351B" w:rsidRPr="0024351B" w:rsidRDefault="0024351B" w:rsidP="0024351B">
            <w:pPr>
              <w:widowControl w:val="0"/>
              <w:autoSpaceDE w:val="0"/>
              <w:autoSpaceDN w:val="0"/>
              <w:jc w:val="center"/>
              <w:rPr>
                <w:rFonts w:hint="eastAsia"/>
                <w:sz w:val="22"/>
              </w:rPr>
            </w:pPr>
            <w:r w:rsidRPr="0024351B">
              <w:rPr>
                <w:rFonts w:hint="eastAsia"/>
                <w:sz w:val="22"/>
              </w:rPr>
              <w:t>②</w:t>
            </w:r>
          </w:p>
        </w:tc>
        <w:tc>
          <w:tcPr>
            <w:tcW w:w="7938" w:type="dxa"/>
          </w:tcPr>
          <w:p w14:paraId="4CD7A64E" w14:textId="6A33AE73" w:rsidR="0024351B" w:rsidRPr="0024351B" w:rsidRDefault="0024351B" w:rsidP="00282661">
            <w:pPr>
              <w:widowControl w:val="0"/>
              <w:autoSpaceDE w:val="0"/>
              <w:autoSpaceDN w:val="0"/>
              <w:rPr>
                <w:rFonts w:hint="eastAsia"/>
                <w:sz w:val="22"/>
              </w:rPr>
            </w:pPr>
            <w:r w:rsidRPr="0024351B">
              <w:rPr>
                <w:sz w:val="22"/>
              </w:rPr>
              <w:t>受託者は、システムの構築、検証、カスタマイズの作業および打ち合わせに迅速に対応できること。また、緊急時においても対応可能な知識を持った職員が早急に確認の上で対処できる体制を有していること。</w:t>
            </w:r>
          </w:p>
        </w:tc>
        <w:tc>
          <w:tcPr>
            <w:tcW w:w="1128" w:type="dxa"/>
          </w:tcPr>
          <w:p w14:paraId="0813CFC9" w14:textId="77777777" w:rsidR="0024351B" w:rsidRPr="0024351B" w:rsidRDefault="0024351B" w:rsidP="00282661">
            <w:pPr>
              <w:widowControl w:val="0"/>
              <w:autoSpaceDE w:val="0"/>
              <w:autoSpaceDN w:val="0"/>
              <w:rPr>
                <w:rFonts w:hint="eastAsia"/>
                <w:sz w:val="22"/>
              </w:rPr>
            </w:pPr>
          </w:p>
        </w:tc>
      </w:tr>
      <w:tr w:rsidR="0024351B" w:rsidRPr="0024351B" w14:paraId="2E82AA3E" w14:textId="77777777" w:rsidTr="0024351B">
        <w:tc>
          <w:tcPr>
            <w:tcW w:w="562" w:type="dxa"/>
          </w:tcPr>
          <w:p w14:paraId="2DBF44D6" w14:textId="1D8D455E" w:rsidR="0024351B" w:rsidRPr="0024351B" w:rsidRDefault="0024351B" w:rsidP="0024351B">
            <w:pPr>
              <w:widowControl w:val="0"/>
              <w:autoSpaceDE w:val="0"/>
              <w:autoSpaceDN w:val="0"/>
              <w:jc w:val="center"/>
              <w:rPr>
                <w:rFonts w:hint="eastAsia"/>
                <w:sz w:val="22"/>
              </w:rPr>
            </w:pPr>
            <w:r w:rsidRPr="0024351B">
              <w:rPr>
                <w:rFonts w:hint="eastAsia"/>
                <w:sz w:val="22"/>
              </w:rPr>
              <w:t>③</w:t>
            </w:r>
          </w:p>
        </w:tc>
        <w:tc>
          <w:tcPr>
            <w:tcW w:w="7938" w:type="dxa"/>
          </w:tcPr>
          <w:p w14:paraId="1DC08549" w14:textId="23C6C56E" w:rsidR="0024351B" w:rsidRPr="0024351B" w:rsidRDefault="0024351B" w:rsidP="00282661">
            <w:pPr>
              <w:widowControl w:val="0"/>
              <w:autoSpaceDE w:val="0"/>
              <w:autoSpaceDN w:val="0"/>
              <w:rPr>
                <w:rFonts w:hint="eastAsia"/>
                <w:sz w:val="22"/>
              </w:rPr>
            </w:pPr>
            <w:r w:rsidRPr="0024351B">
              <w:rPr>
                <w:sz w:val="22"/>
              </w:rPr>
              <w:t>国公立大学においてインターネット出願の取扱い件数が１０大学以上、インターネット入学手続の取扱い件数が２大学以上あり、相当の実績があること。</w:t>
            </w:r>
          </w:p>
        </w:tc>
        <w:tc>
          <w:tcPr>
            <w:tcW w:w="1128" w:type="dxa"/>
          </w:tcPr>
          <w:p w14:paraId="7DC5F631" w14:textId="77777777" w:rsidR="0024351B" w:rsidRPr="0024351B" w:rsidRDefault="0024351B" w:rsidP="00282661">
            <w:pPr>
              <w:widowControl w:val="0"/>
              <w:autoSpaceDE w:val="0"/>
              <w:autoSpaceDN w:val="0"/>
              <w:rPr>
                <w:rFonts w:hint="eastAsia"/>
                <w:sz w:val="22"/>
              </w:rPr>
            </w:pPr>
          </w:p>
        </w:tc>
      </w:tr>
      <w:tr w:rsidR="0024351B" w:rsidRPr="0024351B" w14:paraId="7ED9D7FC" w14:textId="77777777" w:rsidTr="0024351B">
        <w:tc>
          <w:tcPr>
            <w:tcW w:w="562" w:type="dxa"/>
          </w:tcPr>
          <w:p w14:paraId="65C9CA7D" w14:textId="1C3FB2F1" w:rsidR="0024351B" w:rsidRPr="0024351B" w:rsidRDefault="0024351B" w:rsidP="0024351B">
            <w:pPr>
              <w:widowControl w:val="0"/>
              <w:autoSpaceDE w:val="0"/>
              <w:autoSpaceDN w:val="0"/>
              <w:jc w:val="center"/>
              <w:rPr>
                <w:rFonts w:hint="eastAsia"/>
                <w:sz w:val="22"/>
              </w:rPr>
            </w:pPr>
            <w:r w:rsidRPr="0024351B">
              <w:rPr>
                <w:rFonts w:hint="eastAsia"/>
                <w:sz w:val="22"/>
              </w:rPr>
              <w:t>④</w:t>
            </w:r>
          </w:p>
        </w:tc>
        <w:tc>
          <w:tcPr>
            <w:tcW w:w="7938" w:type="dxa"/>
          </w:tcPr>
          <w:p w14:paraId="0969FF92" w14:textId="079B470A" w:rsidR="0024351B" w:rsidRPr="0024351B" w:rsidRDefault="0024351B" w:rsidP="00282661">
            <w:pPr>
              <w:widowControl w:val="0"/>
              <w:autoSpaceDE w:val="0"/>
              <w:autoSpaceDN w:val="0"/>
              <w:rPr>
                <w:rFonts w:hint="eastAsia"/>
                <w:sz w:val="22"/>
              </w:rPr>
            </w:pPr>
            <w:r w:rsidRPr="0024351B">
              <w:rPr>
                <w:sz w:val="22"/>
              </w:rPr>
              <w:t>国公立大学において入学検定料および入学料収納代行決済業務を行っている実績があり、業務遂行に必要となる十分な知識と経験を有していること。</w:t>
            </w:r>
          </w:p>
        </w:tc>
        <w:tc>
          <w:tcPr>
            <w:tcW w:w="1128" w:type="dxa"/>
          </w:tcPr>
          <w:p w14:paraId="427E3591" w14:textId="77777777" w:rsidR="0024351B" w:rsidRPr="0024351B" w:rsidRDefault="0024351B" w:rsidP="00282661">
            <w:pPr>
              <w:widowControl w:val="0"/>
              <w:autoSpaceDE w:val="0"/>
              <w:autoSpaceDN w:val="0"/>
              <w:rPr>
                <w:rFonts w:hint="eastAsia"/>
                <w:sz w:val="22"/>
              </w:rPr>
            </w:pPr>
          </w:p>
        </w:tc>
      </w:tr>
      <w:tr w:rsidR="0024351B" w:rsidRPr="0024351B" w14:paraId="7095E887" w14:textId="77777777" w:rsidTr="0024351B">
        <w:tc>
          <w:tcPr>
            <w:tcW w:w="562" w:type="dxa"/>
          </w:tcPr>
          <w:p w14:paraId="063FD65C" w14:textId="65040FC6" w:rsidR="0024351B" w:rsidRPr="0024351B" w:rsidRDefault="0024351B" w:rsidP="0024351B">
            <w:pPr>
              <w:widowControl w:val="0"/>
              <w:autoSpaceDE w:val="0"/>
              <w:autoSpaceDN w:val="0"/>
              <w:jc w:val="center"/>
              <w:rPr>
                <w:rFonts w:hint="eastAsia"/>
                <w:sz w:val="22"/>
              </w:rPr>
            </w:pPr>
            <w:r w:rsidRPr="0024351B">
              <w:rPr>
                <w:rFonts w:hint="eastAsia"/>
                <w:sz w:val="22"/>
              </w:rPr>
              <w:t>⑤</w:t>
            </w:r>
          </w:p>
        </w:tc>
        <w:tc>
          <w:tcPr>
            <w:tcW w:w="7938" w:type="dxa"/>
          </w:tcPr>
          <w:p w14:paraId="5A0F4BFB" w14:textId="4F07347D" w:rsidR="0024351B" w:rsidRPr="0024351B" w:rsidRDefault="0024351B" w:rsidP="00282661">
            <w:pPr>
              <w:widowControl w:val="0"/>
              <w:autoSpaceDE w:val="0"/>
              <w:autoSpaceDN w:val="0"/>
              <w:rPr>
                <w:rFonts w:hint="eastAsia"/>
                <w:sz w:val="22"/>
              </w:rPr>
            </w:pPr>
            <w:r w:rsidRPr="0024351B">
              <w:rPr>
                <w:sz w:val="22"/>
              </w:rPr>
              <w:t>システムの構築および設定に係る一切の作業は、受託者が自らの責任により実施することとし、本学は当該作業を行わないものとする。また、２年目以降の運用に向けた設定に係る一切の作業についても同様とする。</w:t>
            </w:r>
          </w:p>
        </w:tc>
        <w:tc>
          <w:tcPr>
            <w:tcW w:w="1128" w:type="dxa"/>
          </w:tcPr>
          <w:p w14:paraId="17E2BDBE" w14:textId="77777777" w:rsidR="0024351B" w:rsidRPr="0024351B" w:rsidRDefault="0024351B" w:rsidP="00282661">
            <w:pPr>
              <w:widowControl w:val="0"/>
              <w:autoSpaceDE w:val="0"/>
              <w:autoSpaceDN w:val="0"/>
              <w:rPr>
                <w:rFonts w:hint="eastAsia"/>
                <w:sz w:val="22"/>
              </w:rPr>
            </w:pPr>
          </w:p>
        </w:tc>
      </w:tr>
      <w:tr w:rsidR="0024351B" w:rsidRPr="0024351B" w14:paraId="5723CBEC" w14:textId="77777777" w:rsidTr="0024351B">
        <w:tc>
          <w:tcPr>
            <w:tcW w:w="562" w:type="dxa"/>
          </w:tcPr>
          <w:p w14:paraId="42068053" w14:textId="5A5BE857" w:rsidR="0024351B" w:rsidRPr="0024351B" w:rsidRDefault="0024351B" w:rsidP="0024351B">
            <w:pPr>
              <w:widowControl w:val="0"/>
              <w:autoSpaceDE w:val="0"/>
              <w:autoSpaceDN w:val="0"/>
              <w:jc w:val="center"/>
              <w:rPr>
                <w:rFonts w:hint="eastAsia"/>
                <w:sz w:val="22"/>
              </w:rPr>
            </w:pPr>
            <w:r w:rsidRPr="0024351B">
              <w:rPr>
                <w:rFonts w:hint="eastAsia"/>
                <w:sz w:val="22"/>
              </w:rPr>
              <w:t>⑥</w:t>
            </w:r>
          </w:p>
        </w:tc>
        <w:tc>
          <w:tcPr>
            <w:tcW w:w="7938" w:type="dxa"/>
          </w:tcPr>
          <w:p w14:paraId="0E75BE9B" w14:textId="0AAB6B3D" w:rsidR="0024351B" w:rsidRPr="0024351B" w:rsidRDefault="0024351B" w:rsidP="00282661">
            <w:pPr>
              <w:widowControl w:val="0"/>
              <w:autoSpaceDE w:val="0"/>
              <w:autoSpaceDN w:val="0"/>
              <w:rPr>
                <w:rFonts w:hint="eastAsia"/>
                <w:sz w:val="22"/>
              </w:rPr>
            </w:pPr>
            <w:r w:rsidRPr="0024351B">
              <w:rPr>
                <w:sz w:val="22"/>
              </w:rPr>
              <w:t>受託者は、構築から設定に係る作業工程、運用テストおよび本番稼働までの日程を明示し、体制を整えること。</w:t>
            </w:r>
          </w:p>
        </w:tc>
        <w:tc>
          <w:tcPr>
            <w:tcW w:w="1128" w:type="dxa"/>
          </w:tcPr>
          <w:p w14:paraId="561DFA9A" w14:textId="77777777" w:rsidR="0024351B" w:rsidRPr="0024351B" w:rsidRDefault="0024351B" w:rsidP="00282661">
            <w:pPr>
              <w:widowControl w:val="0"/>
              <w:autoSpaceDE w:val="0"/>
              <w:autoSpaceDN w:val="0"/>
              <w:rPr>
                <w:rFonts w:hint="eastAsia"/>
                <w:sz w:val="22"/>
              </w:rPr>
            </w:pPr>
          </w:p>
        </w:tc>
      </w:tr>
      <w:tr w:rsidR="0024351B" w:rsidRPr="0024351B" w14:paraId="4302DC2B" w14:textId="77777777" w:rsidTr="0024351B">
        <w:trPr>
          <w:trHeight w:val="576"/>
        </w:trPr>
        <w:tc>
          <w:tcPr>
            <w:tcW w:w="562" w:type="dxa"/>
            <w:vMerge w:val="restart"/>
          </w:tcPr>
          <w:p w14:paraId="56FB9CB2" w14:textId="7F74B0FB" w:rsidR="0024351B" w:rsidRPr="0024351B" w:rsidRDefault="0024351B" w:rsidP="0024351B">
            <w:pPr>
              <w:widowControl w:val="0"/>
              <w:autoSpaceDE w:val="0"/>
              <w:autoSpaceDN w:val="0"/>
              <w:jc w:val="center"/>
              <w:rPr>
                <w:rFonts w:hint="eastAsia"/>
                <w:sz w:val="22"/>
              </w:rPr>
            </w:pPr>
            <w:r w:rsidRPr="0024351B">
              <w:rPr>
                <w:rFonts w:hint="eastAsia"/>
                <w:sz w:val="22"/>
              </w:rPr>
              <w:t>⑦</w:t>
            </w:r>
          </w:p>
        </w:tc>
        <w:tc>
          <w:tcPr>
            <w:tcW w:w="7938" w:type="dxa"/>
            <w:tcBorders>
              <w:bottom w:val="dashed" w:sz="4" w:space="0" w:color="auto"/>
            </w:tcBorders>
          </w:tcPr>
          <w:p w14:paraId="0DB740E5" w14:textId="27CC5BA8" w:rsidR="0024351B" w:rsidRPr="0024351B" w:rsidRDefault="0024351B" w:rsidP="0024351B">
            <w:pPr>
              <w:widowControl w:val="0"/>
              <w:autoSpaceDE w:val="0"/>
              <w:autoSpaceDN w:val="0"/>
              <w:rPr>
                <w:rFonts w:hint="eastAsia"/>
                <w:sz w:val="22"/>
              </w:rPr>
            </w:pPr>
            <w:r w:rsidRPr="0024351B">
              <w:rPr>
                <w:sz w:val="22"/>
              </w:rPr>
              <w:t>受託者（業務遂行に必要なすべての関連事業者）において、以下の認証をいずれも取得していること。</w:t>
            </w:r>
          </w:p>
        </w:tc>
        <w:tc>
          <w:tcPr>
            <w:tcW w:w="1128" w:type="dxa"/>
            <w:tcBorders>
              <w:bottom w:val="dashed" w:sz="4" w:space="0" w:color="auto"/>
            </w:tcBorders>
          </w:tcPr>
          <w:p w14:paraId="4A4137B4" w14:textId="5B4276A6" w:rsidR="0024351B" w:rsidRPr="0024351B" w:rsidRDefault="0024351B" w:rsidP="00282661">
            <w:pPr>
              <w:widowControl w:val="0"/>
              <w:autoSpaceDE w:val="0"/>
              <w:autoSpaceDN w:val="0"/>
              <w:rPr>
                <w:rFonts w:hint="eastAsia"/>
                <w:sz w:val="22"/>
              </w:rPr>
            </w:pPr>
          </w:p>
        </w:tc>
      </w:tr>
      <w:tr w:rsidR="0024351B" w:rsidRPr="0024351B" w14:paraId="10AD8F12" w14:textId="77777777" w:rsidTr="0024351B">
        <w:trPr>
          <w:trHeight w:val="462"/>
        </w:trPr>
        <w:tc>
          <w:tcPr>
            <w:tcW w:w="562" w:type="dxa"/>
            <w:vMerge/>
          </w:tcPr>
          <w:p w14:paraId="54B82988" w14:textId="77777777" w:rsidR="0024351B" w:rsidRPr="0024351B" w:rsidRDefault="0024351B" w:rsidP="0024351B">
            <w:pPr>
              <w:widowControl w:val="0"/>
              <w:autoSpaceDE w:val="0"/>
              <w:autoSpaceDN w:val="0"/>
              <w:jc w:val="center"/>
              <w:rPr>
                <w:rFonts w:hint="eastAsia"/>
                <w:sz w:val="22"/>
              </w:rPr>
            </w:pPr>
          </w:p>
        </w:tc>
        <w:tc>
          <w:tcPr>
            <w:tcW w:w="7938" w:type="dxa"/>
            <w:tcBorders>
              <w:top w:val="dashed" w:sz="4" w:space="0" w:color="auto"/>
              <w:bottom w:val="dashed" w:sz="4" w:space="0" w:color="auto"/>
            </w:tcBorders>
          </w:tcPr>
          <w:p w14:paraId="381E2288" w14:textId="77777777" w:rsidR="0024351B" w:rsidRPr="0024351B" w:rsidRDefault="0024351B" w:rsidP="0024351B">
            <w:pPr>
              <w:widowControl w:val="0"/>
              <w:autoSpaceDE w:val="0"/>
              <w:autoSpaceDN w:val="0"/>
              <w:ind w:left="213" w:hangingChars="100" w:hanging="213"/>
              <w:rPr>
                <w:sz w:val="22"/>
              </w:rPr>
            </w:pPr>
            <w:r w:rsidRPr="0024351B">
              <w:rPr>
                <w:rFonts w:hint="eastAsia"/>
                <w:sz w:val="22"/>
              </w:rPr>
              <w:t>・情報セキュリティマネジメントシステム（</w:t>
            </w:r>
            <w:r w:rsidRPr="0024351B">
              <w:rPr>
                <w:sz w:val="22"/>
              </w:rPr>
              <w:t>ISMS）適合性評価制度による認証</w:t>
            </w:r>
          </w:p>
        </w:tc>
        <w:tc>
          <w:tcPr>
            <w:tcW w:w="1128" w:type="dxa"/>
            <w:tcBorders>
              <w:top w:val="dashed" w:sz="4" w:space="0" w:color="auto"/>
              <w:bottom w:val="dashed" w:sz="4" w:space="0" w:color="auto"/>
            </w:tcBorders>
          </w:tcPr>
          <w:p w14:paraId="771F8E93" w14:textId="77777777" w:rsidR="0024351B" w:rsidRPr="0024351B" w:rsidRDefault="0024351B" w:rsidP="00282661">
            <w:pPr>
              <w:widowControl w:val="0"/>
              <w:autoSpaceDE w:val="0"/>
              <w:autoSpaceDN w:val="0"/>
              <w:rPr>
                <w:rFonts w:hint="eastAsia"/>
                <w:sz w:val="22"/>
              </w:rPr>
            </w:pPr>
          </w:p>
        </w:tc>
      </w:tr>
      <w:tr w:rsidR="0024351B" w:rsidRPr="0024351B" w14:paraId="0E7F8E9B" w14:textId="77777777" w:rsidTr="0024351B">
        <w:trPr>
          <w:trHeight w:val="58"/>
        </w:trPr>
        <w:tc>
          <w:tcPr>
            <w:tcW w:w="562" w:type="dxa"/>
            <w:vMerge/>
          </w:tcPr>
          <w:p w14:paraId="55B010F4" w14:textId="77777777" w:rsidR="0024351B" w:rsidRPr="0024351B" w:rsidRDefault="0024351B" w:rsidP="0024351B">
            <w:pPr>
              <w:widowControl w:val="0"/>
              <w:autoSpaceDE w:val="0"/>
              <w:autoSpaceDN w:val="0"/>
              <w:jc w:val="center"/>
              <w:rPr>
                <w:rFonts w:hint="eastAsia"/>
                <w:sz w:val="22"/>
              </w:rPr>
            </w:pPr>
          </w:p>
        </w:tc>
        <w:tc>
          <w:tcPr>
            <w:tcW w:w="7938" w:type="dxa"/>
            <w:tcBorders>
              <w:top w:val="dashed" w:sz="4" w:space="0" w:color="auto"/>
            </w:tcBorders>
          </w:tcPr>
          <w:p w14:paraId="5E8737A1" w14:textId="77777777" w:rsidR="0024351B" w:rsidRPr="0024351B" w:rsidRDefault="0024351B" w:rsidP="0024351B">
            <w:pPr>
              <w:widowControl w:val="0"/>
              <w:autoSpaceDE w:val="0"/>
              <w:autoSpaceDN w:val="0"/>
              <w:ind w:left="213" w:hangingChars="100" w:hanging="213"/>
              <w:rPr>
                <w:sz w:val="22"/>
              </w:rPr>
            </w:pPr>
            <w:r w:rsidRPr="0024351B">
              <w:rPr>
                <w:rFonts w:hint="eastAsia"/>
                <w:sz w:val="22"/>
              </w:rPr>
              <w:t>・一般財団法人日本情報経済社会推進協会によるプライバシーマーク、又は個人情報保護に関する同等以上の第三者認証</w:t>
            </w:r>
          </w:p>
        </w:tc>
        <w:tc>
          <w:tcPr>
            <w:tcW w:w="1128" w:type="dxa"/>
            <w:tcBorders>
              <w:top w:val="dashed" w:sz="4" w:space="0" w:color="auto"/>
            </w:tcBorders>
          </w:tcPr>
          <w:p w14:paraId="046E1746" w14:textId="77777777" w:rsidR="0024351B" w:rsidRPr="0024351B" w:rsidRDefault="0024351B" w:rsidP="00282661">
            <w:pPr>
              <w:widowControl w:val="0"/>
              <w:autoSpaceDE w:val="0"/>
              <w:autoSpaceDN w:val="0"/>
              <w:rPr>
                <w:rFonts w:hint="eastAsia"/>
                <w:sz w:val="22"/>
              </w:rPr>
            </w:pPr>
          </w:p>
        </w:tc>
      </w:tr>
      <w:tr w:rsidR="0024351B" w:rsidRPr="0024351B" w14:paraId="3454E480" w14:textId="77777777" w:rsidTr="0024351B">
        <w:tc>
          <w:tcPr>
            <w:tcW w:w="562" w:type="dxa"/>
          </w:tcPr>
          <w:p w14:paraId="5FC5270D" w14:textId="6A450631" w:rsidR="0024351B" w:rsidRPr="0024351B" w:rsidRDefault="0024351B" w:rsidP="0024351B">
            <w:pPr>
              <w:widowControl w:val="0"/>
              <w:autoSpaceDE w:val="0"/>
              <w:autoSpaceDN w:val="0"/>
              <w:jc w:val="center"/>
              <w:rPr>
                <w:rFonts w:hint="eastAsia"/>
                <w:sz w:val="22"/>
              </w:rPr>
            </w:pPr>
            <w:r w:rsidRPr="0024351B">
              <w:rPr>
                <w:rFonts w:hint="eastAsia"/>
                <w:sz w:val="22"/>
              </w:rPr>
              <w:t>⑧</w:t>
            </w:r>
          </w:p>
        </w:tc>
        <w:tc>
          <w:tcPr>
            <w:tcW w:w="7938" w:type="dxa"/>
          </w:tcPr>
          <w:p w14:paraId="2977F7DD" w14:textId="0FFD474D" w:rsidR="0024351B" w:rsidRPr="0024351B" w:rsidRDefault="0024351B" w:rsidP="00282661">
            <w:pPr>
              <w:widowControl w:val="0"/>
              <w:autoSpaceDE w:val="0"/>
              <w:autoSpaceDN w:val="0"/>
              <w:rPr>
                <w:rFonts w:hint="eastAsia"/>
                <w:sz w:val="22"/>
              </w:rPr>
            </w:pPr>
            <w:r w:rsidRPr="0024351B">
              <w:rPr>
                <w:sz w:val="22"/>
              </w:rPr>
              <w:t>２４時間３６５日の監視体制で本システムを運用できること。また、各種システムリソース状況・Webページへの到達性・攻撃の予兆が自動監視され、異状が発生した場合はリアルタイムで受託者が通知を受け対応可能であること。</w:t>
            </w:r>
          </w:p>
        </w:tc>
        <w:tc>
          <w:tcPr>
            <w:tcW w:w="1128" w:type="dxa"/>
          </w:tcPr>
          <w:p w14:paraId="7A6CA077" w14:textId="77777777" w:rsidR="0024351B" w:rsidRPr="0024351B" w:rsidRDefault="0024351B" w:rsidP="00282661">
            <w:pPr>
              <w:widowControl w:val="0"/>
              <w:autoSpaceDE w:val="0"/>
              <w:autoSpaceDN w:val="0"/>
              <w:rPr>
                <w:rFonts w:hint="eastAsia"/>
                <w:sz w:val="22"/>
              </w:rPr>
            </w:pPr>
          </w:p>
        </w:tc>
      </w:tr>
      <w:tr w:rsidR="0024351B" w:rsidRPr="0024351B" w14:paraId="7F1E8620" w14:textId="77777777" w:rsidTr="0024351B">
        <w:tc>
          <w:tcPr>
            <w:tcW w:w="562" w:type="dxa"/>
          </w:tcPr>
          <w:p w14:paraId="37CED24D" w14:textId="608A27A6" w:rsidR="0024351B" w:rsidRPr="0024351B" w:rsidRDefault="0024351B" w:rsidP="0024351B">
            <w:pPr>
              <w:widowControl w:val="0"/>
              <w:autoSpaceDE w:val="0"/>
              <w:autoSpaceDN w:val="0"/>
              <w:jc w:val="center"/>
              <w:rPr>
                <w:rFonts w:hint="eastAsia"/>
                <w:sz w:val="22"/>
              </w:rPr>
            </w:pPr>
            <w:r w:rsidRPr="0024351B">
              <w:rPr>
                <w:rFonts w:hint="eastAsia"/>
                <w:sz w:val="22"/>
              </w:rPr>
              <w:t>⑨</w:t>
            </w:r>
          </w:p>
        </w:tc>
        <w:tc>
          <w:tcPr>
            <w:tcW w:w="7938" w:type="dxa"/>
          </w:tcPr>
          <w:p w14:paraId="1466989C" w14:textId="0FA6AA7D" w:rsidR="0024351B" w:rsidRPr="0024351B" w:rsidRDefault="0024351B" w:rsidP="00282661">
            <w:pPr>
              <w:widowControl w:val="0"/>
              <w:autoSpaceDE w:val="0"/>
              <w:autoSpaceDN w:val="0"/>
              <w:rPr>
                <w:rFonts w:hint="eastAsia"/>
                <w:sz w:val="22"/>
              </w:rPr>
            </w:pPr>
            <w:r w:rsidRPr="0024351B">
              <w:rPr>
                <w:sz w:val="22"/>
              </w:rPr>
              <w:t>システムは、データを日本国内に保持するクラウド基盤を利用すること。</w:t>
            </w:r>
          </w:p>
        </w:tc>
        <w:tc>
          <w:tcPr>
            <w:tcW w:w="1128" w:type="dxa"/>
          </w:tcPr>
          <w:p w14:paraId="3EF95AD5" w14:textId="77777777" w:rsidR="0024351B" w:rsidRPr="0024351B" w:rsidRDefault="0024351B" w:rsidP="00282661">
            <w:pPr>
              <w:widowControl w:val="0"/>
              <w:autoSpaceDE w:val="0"/>
              <w:autoSpaceDN w:val="0"/>
              <w:rPr>
                <w:rFonts w:hint="eastAsia"/>
                <w:sz w:val="22"/>
              </w:rPr>
            </w:pPr>
          </w:p>
        </w:tc>
      </w:tr>
      <w:tr w:rsidR="0024351B" w:rsidRPr="0024351B" w14:paraId="0278FFBE" w14:textId="77777777" w:rsidTr="0024351B">
        <w:tc>
          <w:tcPr>
            <w:tcW w:w="562" w:type="dxa"/>
          </w:tcPr>
          <w:p w14:paraId="510C7747" w14:textId="493F7FAD" w:rsidR="0024351B" w:rsidRPr="0024351B" w:rsidRDefault="0024351B" w:rsidP="0024351B">
            <w:pPr>
              <w:widowControl w:val="0"/>
              <w:autoSpaceDE w:val="0"/>
              <w:autoSpaceDN w:val="0"/>
              <w:jc w:val="center"/>
              <w:rPr>
                <w:rFonts w:hint="eastAsia"/>
                <w:sz w:val="22"/>
              </w:rPr>
            </w:pPr>
            <w:r w:rsidRPr="0024351B">
              <w:rPr>
                <w:rFonts w:hint="eastAsia"/>
                <w:sz w:val="22"/>
              </w:rPr>
              <w:t>⑩</w:t>
            </w:r>
          </w:p>
        </w:tc>
        <w:tc>
          <w:tcPr>
            <w:tcW w:w="7938" w:type="dxa"/>
          </w:tcPr>
          <w:p w14:paraId="6648D028" w14:textId="5FA4E2C8" w:rsidR="0024351B" w:rsidRPr="0024351B" w:rsidRDefault="0024351B" w:rsidP="00282661">
            <w:pPr>
              <w:widowControl w:val="0"/>
              <w:autoSpaceDE w:val="0"/>
              <w:autoSpaceDN w:val="0"/>
              <w:rPr>
                <w:rFonts w:hint="eastAsia"/>
                <w:sz w:val="22"/>
              </w:rPr>
            </w:pPr>
            <w:r w:rsidRPr="0024351B">
              <w:rPr>
                <w:sz w:val="22"/>
              </w:rPr>
              <w:t>受託者が提供するインターネット出願および入学手続に係るシステムにおいて、過去５年以内に情報漏洩等の事故が発生していないこと。</w:t>
            </w:r>
          </w:p>
        </w:tc>
        <w:tc>
          <w:tcPr>
            <w:tcW w:w="1128" w:type="dxa"/>
          </w:tcPr>
          <w:p w14:paraId="126687EB" w14:textId="77777777" w:rsidR="0024351B" w:rsidRPr="0024351B" w:rsidRDefault="0024351B" w:rsidP="00282661">
            <w:pPr>
              <w:widowControl w:val="0"/>
              <w:autoSpaceDE w:val="0"/>
              <w:autoSpaceDN w:val="0"/>
              <w:rPr>
                <w:rFonts w:hint="eastAsia"/>
                <w:sz w:val="22"/>
              </w:rPr>
            </w:pPr>
          </w:p>
        </w:tc>
      </w:tr>
    </w:tbl>
    <w:p w14:paraId="2E9B9FCA" w14:textId="77777777" w:rsidR="0024351B" w:rsidRDefault="0024351B" w:rsidP="0024351B">
      <w:pPr>
        <w:widowControl w:val="0"/>
        <w:autoSpaceDE w:val="0"/>
        <w:autoSpaceDN w:val="0"/>
        <w:spacing w:line="160" w:lineRule="exact"/>
        <w:rPr>
          <w:rFonts w:hint="eastAsia"/>
        </w:rPr>
      </w:pPr>
    </w:p>
    <w:sectPr w:rsidR="0024351B" w:rsidSect="003A6C80">
      <w:headerReference w:type="default" r:id="rId6"/>
      <w:footerReference w:type="first" r:id="rId7"/>
      <w:pgSz w:w="11906" w:h="16838" w:code="9"/>
      <w:pgMar w:top="1418" w:right="1134" w:bottom="1134" w:left="1134" w:header="1134" w:footer="680" w:gutter="0"/>
      <w:cols w:space="425"/>
      <w:docGrid w:type="linesAndChars" w:linePitch="350"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68AF" w14:textId="77777777" w:rsidR="003F6BF1" w:rsidRDefault="003F6BF1" w:rsidP="00ED0DEE">
      <w:r>
        <w:separator/>
      </w:r>
    </w:p>
  </w:endnote>
  <w:endnote w:type="continuationSeparator" w:id="0">
    <w:p w14:paraId="25F6B51A" w14:textId="77777777" w:rsidR="003F6BF1" w:rsidRDefault="003F6BF1" w:rsidP="00ED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771923"/>
      <w:docPartObj>
        <w:docPartGallery w:val="Page Numbers (Bottom of Page)"/>
        <w:docPartUnique/>
      </w:docPartObj>
    </w:sdtPr>
    <w:sdtEndPr/>
    <w:sdtContent>
      <w:p w14:paraId="5D949172" w14:textId="1993C140" w:rsidR="00C70B74" w:rsidRDefault="00C70B74" w:rsidP="00C70B74">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E7DC" w14:textId="77777777" w:rsidR="003F6BF1" w:rsidRDefault="003F6BF1" w:rsidP="00ED0DEE">
      <w:r>
        <w:separator/>
      </w:r>
    </w:p>
  </w:footnote>
  <w:footnote w:type="continuationSeparator" w:id="0">
    <w:p w14:paraId="4D011326" w14:textId="77777777" w:rsidR="003F6BF1" w:rsidRDefault="003F6BF1" w:rsidP="00ED0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BE1E" w14:textId="58490F54" w:rsidR="00052990" w:rsidRDefault="00052990" w:rsidP="00052990">
    <w:pPr>
      <w:pStyle w:val="a3"/>
      <w:widowControl w:val="0"/>
      <w:autoSpaceDE w:val="0"/>
      <w:autoSpaceDN w:val="0"/>
    </w:pPr>
    <w:r>
      <w:rPr>
        <w:rFonts w:hint="eastAsia"/>
      </w:rPr>
      <w:t>（様式</w:t>
    </w:r>
    <w:r w:rsidR="00AD2DD0">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F4"/>
    <w:rsid w:val="00020E61"/>
    <w:rsid w:val="00032693"/>
    <w:rsid w:val="00051D21"/>
    <w:rsid w:val="00052990"/>
    <w:rsid w:val="000A1F20"/>
    <w:rsid w:val="000D1211"/>
    <w:rsid w:val="001068F4"/>
    <w:rsid w:val="00142A45"/>
    <w:rsid w:val="001F14EA"/>
    <w:rsid w:val="002149B7"/>
    <w:rsid w:val="002410C7"/>
    <w:rsid w:val="0024351B"/>
    <w:rsid w:val="00282661"/>
    <w:rsid w:val="00287137"/>
    <w:rsid w:val="002D5930"/>
    <w:rsid w:val="003639EF"/>
    <w:rsid w:val="003815FB"/>
    <w:rsid w:val="003A6C80"/>
    <w:rsid w:val="003B3B5E"/>
    <w:rsid w:val="003E78FD"/>
    <w:rsid w:val="003F6BF1"/>
    <w:rsid w:val="004132AB"/>
    <w:rsid w:val="00493AB3"/>
    <w:rsid w:val="004E185F"/>
    <w:rsid w:val="00502EF3"/>
    <w:rsid w:val="00543BE2"/>
    <w:rsid w:val="0055103B"/>
    <w:rsid w:val="0057563C"/>
    <w:rsid w:val="005B3B34"/>
    <w:rsid w:val="00611633"/>
    <w:rsid w:val="006925D0"/>
    <w:rsid w:val="007064BB"/>
    <w:rsid w:val="007C1FB1"/>
    <w:rsid w:val="007D4EF7"/>
    <w:rsid w:val="007E20AC"/>
    <w:rsid w:val="008B08B2"/>
    <w:rsid w:val="00902191"/>
    <w:rsid w:val="00905A5E"/>
    <w:rsid w:val="00967CD7"/>
    <w:rsid w:val="00A11737"/>
    <w:rsid w:val="00A6175F"/>
    <w:rsid w:val="00A9243F"/>
    <w:rsid w:val="00A929DA"/>
    <w:rsid w:val="00AB181D"/>
    <w:rsid w:val="00AD2DD0"/>
    <w:rsid w:val="00AE2C44"/>
    <w:rsid w:val="00B13F7B"/>
    <w:rsid w:val="00C31A63"/>
    <w:rsid w:val="00C70B74"/>
    <w:rsid w:val="00C900B6"/>
    <w:rsid w:val="00C927F8"/>
    <w:rsid w:val="00CA220D"/>
    <w:rsid w:val="00CD58D5"/>
    <w:rsid w:val="00D5400D"/>
    <w:rsid w:val="00E07183"/>
    <w:rsid w:val="00E177D1"/>
    <w:rsid w:val="00E3130B"/>
    <w:rsid w:val="00EB6228"/>
    <w:rsid w:val="00ED0DEE"/>
    <w:rsid w:val="00EE6324"/>
    <w:rsid w:val="00EF1789"/>
    <w:rsid w:val="00F616DD"/>
    <w:rsid w:val="00F92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57E8F7"/>
  <w15:chartTrackingRefBased/>
  <w15:docId w15:val="{84EFD555-263B-4AE2-A817-4DB8C367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DEE"/>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DEE"/>
    <w:pPr>
      <w:tabs>
        <w:tab w:val="center" w:pos="4252"/>
        <w:tab w:val="right" w:pos="8504"/>
      </w:tabs>
      <w:snapToGrid w:val="0"/>
    </w:pPr>
  </w:style>
  <w:style w:type="character" w:customStyle="1" w:styleId="a4">
    <w:name w:val="ヘッダー (文字)"/>
    <w:basedOn w:val="a0"/>
    <w:link w:val="a3"/>
    <w:uiPriority w:val="99"/>
    <w:rsid w:val="00ED0DEE"/>
    <w:rPr>
      <w:rFonts w:ascii="ＭＳ 明朝" w:eastAsia="ＭＳ 明朝"/>
      <w:sz w:val="24"/>
    </w:rPr>
  </w:style>
  <w:style w:type="paragraph" w:styleId="a5">
    <w:name w:val="footer"/>
    <w:basedOn w:val="a"/>
    <w:link w:val="a6"/>
    <w:uiPriority w:val="99"/>
    <w:unhideWhenUsed/>
    <w:rsid w:val="00ED0DEE"/>
    <w:pPr>
      <w:tabs>
        <w:tab w:val="center" w:pos="4252"/>
        <w:tab w:val="right" w:pos="8504"/>
      </w:tabs>
      <w:snapToGrid w:val="0"/>
    </w:pPr>
  </w:style>
  <w:style w:type="character" w:customStyle="1" w:styleId="a6">
    <w:name w:val="フッター (文字)"/>
    <w:basedOn w:val="a0"/>
    <w:link w:val="a5"/>
    <w:uiPriority w:val="99"/>
    <w:rsid w:val="00ED0DEE"/>
    <w:rPr>
      <w:rFonts w:ascii="ＭＳ 明朝" w:eastAsia="ＭＳ 明朝"/>
      <w:sz w:val="24"/>
    </w:rPr>
  </w:style>
  <w:style w:type="table" w:styleId="a7">
    <w:name w:val="Table Grid"/>
    <w:basedOn w:val="a1"/>
    <w:uiPriority w:val="39"/>
    <w:rsid w:val="002149B7"/>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499</Words>
  <Characters>500</Characters>
  <Application>Microsoft Office Word</Application>
  <DocSecurity>0</DocSecurity>
  <Lines>55</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akibi</dc:creator>
  <cp:keywords/>
  <dc:description/>
  <cp:revision>33</cp:revision>
  <cp:lastPrinted>2026-03-10T00:05:00Z</cp:lastPrinted>
  <dcterms:created xsi:type="dcterms:W3CDTF">2026-03-09T05:44:00Z</dcterms:created>
  <dcterms:modified xsi:type="dcterms:W3CDTF">2026-03-10T00:12:00Z</dcterms:modified>
</cp:coreProperties>
</file>